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ED" w:rsidRDefault="00675AED" w:rsidP="00675AED">
      <w:r>
        <w:t>This project will allow you the opportunity to explore a company's</w:t>
      </w:r>
    </w:p>
    <w:p w:rsidR="004033CB" w:rsidRDefault="00675AED" w:rsidP="00675AED">
      <w:proofErr w:type="gramStart"/>
      <w:r>
        <w:t>annual</w:t>
      </w:r>
      <w:proofErr w:type="gramEnd"/>
      <w:r>
        <w:t xml:space="preserve"> report and become familiar with the items it contains. The company that you have to work on is </w:t>
      </w:r>
      <w:proofErr w:type="gramStart"/>
      <w:r>
        <w:t>Coca-cola</w:t>
      </w:r>
      <w:proofErr w:type="gramEnd"/>
      <w:r>
        <w:t xml:space="preserve"> co (KO). Locate the most recent annual report, either from the Liberty University library's access to Capital IQ </w:t>
      </w:r>
      <w:proofErr w:type="spellStart"/>
      <w:r>
        <w:t>NetAdvantage</w:t>
      </w:r>
      <w:proofErr w:type="spellEnd"/>
      <w:r>
        <w:t xml:space="preserve"> (</w:t>
      </w:r>
      <w:proofErr w:type="spellStart"/>
      <w:r>
        <w:t>S&amp;amp</w:t>
      </w:r>
      <w:proofErr w:type="gramStart"/>
      <w:r>
        <w:t>;P</w:t>
      </w:r>
      <w:proofErr w:type="spellEnd"/>
      <w:proofErr w:type="gramEnd"/>
      <w:r>
        <w:t>) database, the EDGAR database (http://www.sec.gov/), or the company's website. Once located, open Individual Learning Project Questions document and add your answers underneath each question.  Questions 1-49 must be answered with Microsoft Word. Your answers for these do not need to be in complete sentences. Questions 50-52 must be answered in Microsoft Excel and your answers must include formulas. Questions 53-55 must be answered with complete sentences and justification within the Word document.</w:t>
      </w:r>
    </w:p>
    <w:sectPr w:rsidR="004033CB" w:rsidSect="00403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5AED"/>
    <w:rsid w:val="004033CB"/>
    <w:rsid w:val="0067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2021-07-08T05:54:00Z</dcterms:created>
  <dcterms:modified xsi:type="dcterms:W3CDTF">2021-07-08T05:54:00Z</dcterms:modified>
</cp:coreProperties>
</file>